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Детская хирургия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Детская хирургия | Записей: 1 | Кейс: 2 | Вопросов: 12</w:t>
      </w:r>
    </w:p>
    <w:p>
      <w:r>
        <w:br w:type="page"/>
      </w:r>
    </w:p>
    <w:p>
      <w:pPr>
        <w:pStyle w:val="Heading1"/>
      </w:pPr>
      <w:r>
        <w:t>Детская хирургия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Детская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приемное отделение доставлен ребенок 3-х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выраженное беспокойство,</w:t>
      </w:r>
    </w:p>
    <w:p>
      <w:pPr>
        <w:spacing w:after="58"/>
      </w:pPr>
      <w:r>
        <w:rPr>
          <w:b w:val="0"/>
          <w:i w:val="0"/>
        </w:rPr>
        <w:t>* слюнотечение,</w:t>
      </w:r>
    </w:p>
    <w:p>
      <w:pPr>
        <w:spacing w:after="58"/>
      </w:pPr>
      <w:r>
        <w:rPr>
          <w:b w:val="0"/>
          <w:i w:val="0"/>
        </w:rPr>
        <w:t>* подъем температуры тела.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Ребенок 30 минут назад по недосмотру родителей сделал глоток средства для прочистки труб «Tiret» (щелочь).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Раннее развитие без особенностей.</w:t>
      </w:r>
    </w:p>
    <w:p>
      <w:pPr>
        <w:spacing w:after="58"/>
      </w:pPr>
      <w:r>
        <w:rPr>
          <w:b w:val="0"/>
          <w:i w:val="0"/>
        </w:rPr>
        <w:t>* Привит по возрасту.</w:t>
      </w:r>
    </w:p>
    <w:p>
      <w:pPr>
        <w:spacing w:after="58"/>
      </w:pPr>
      <w:r>
        <w:rPr>
          <w:b w:val="0"/>
          <w:i w:val="0"/>
        </w:rPr>
        <w:t>* Аллергоанамнез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*При осмотре:* очень беспокоен, отмечается сильное слюнотечение. Лихорадит 38.5°С. Кожный покров и видимые слизистые бледные, чистые. Дыхание аускультативно – жесткое, с обилием влажных хрипов. Тоны сердца звучные, ритмичные, патологических шумов нет. Частота сердечных сокращений 130 ударов в минуту. Живот мягкий, не вздут, безболезненный, доступен глубокой пальпации, перитонеальных признаков нет.</w:t>
      </w:r>
    </w:p>
    <w:p>
      <w:pPr>
        <w:pStyle w:val="Heading2"/>
      </w:pPr>
      <w:r>
        <w:t>1. Диагностика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При поступлении в приемное отделение ребенку необходимо в первую очередь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УЗИ брюшной полости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фибробронхоскопию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рентгенографию органов грудной клетки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фиброэзофагогастродуоденоскопию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рентгенографию органов грудной клетки</w:t>
      </w:r>
    </w:p>
    <w:p>
      <w:pPr>
        <w:ind w:left="504"/>
      </w:pPr>
      <w:r>
        <w:rPr>
          <w:b w:val="0"/>
          <w:i/>
        </w:rPr>
        <w:t>В условиях приемного отделения детям с ожогами пищевода показано выполнение обзорной рентгенографии и КЩС крови.</w:t>
        <w:br/>
        <w:br/>
        <w:t>Детская хирургия. Учебник под ред. Ю.Ф. Исакова, А.Ю. Разумовского. 2014 год, глава 4 – пороки развития и заболевания органов грудной полости, раздел 4.9.5 – химические ожоги пищевода, стр. 233-238.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В данном случае фиброэзофагогастродуоденоскопию следует выполнить через +___+ дней с момента травмы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9-10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6-7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1-2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12-14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6-7</w:t>
      </w:r>
    </w:p>
    <w:p>
      <w:pPr>
        <w:ind w:left="504"/>
      </w:pPr>
      <w:r>
        <w:rPr>
          <w:b w:val="0"/>
          <w:i/>
        </w:rPr>
        <w:t>При наличии клинических признаков ожога пищевода первую ФЭГДС необходимо выполнять к концу 1 недели.</w:t>
        <w:br/>
        <w:br/>
        <w:t>Детская хирургия. Учебник под ред. Ю.Ф. Исакова, А.Ю. Разумовского. 2014 год, глава 4 – пороки развития и заболевания органов грудной полости, раздел 4.9.5 – химические ожоги пищевода, стр. 233-238.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Степень ожога пищевода возможно определить по данным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фиброэзофагогастродуоденоскопии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рентгеноскопии пищевода с контрастом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компьютерной томографии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магнитно-резонансной томографии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фиброэзофагогастродуоденоскопии</w:t>
      </w:r>
    </w:p>
    <w:p>
      <w:pPr>
        <w:ind w:left="504"/>
      </w:pPr>
      <w:r>
        <w:rPr>
          <w:b w:val="0"/>
          <w:i/>
        </w:rPr>
        <w:t>Точное определение степени ожога, возможно через 3 недели при второй диагностической ФЭГДС, ранее дифференцирован 2 степень от 3 степени не представляется возможным.</w:t>
        <w:br/>
        <w:br/>
        <w:t>Детская хирургия. Учебник под ред. Ю.Ф. Исакова, А.Ю. Разумовского. 2014 год, глава 4 – пороки развития и заболевания органов грудной полости, раздел 4.9.5 – химические ожоги пищевода, стр. 233-238.</w:t>
      </w:r>
    </w:p>
    <w:p>
      <w:pPr>
        <w:pStyle w:val="Heading2"/>
      </w:pPr>
      <w:r>
        <w:t>2.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Мероприятия первой врачебной помощи в данном случае заключаются в экстренной госпитализации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обильном выпаивании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проведении антибактериальной 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интубации трахеи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промывании желудка через зонд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промывании желудка через зонд</w:t>
      </w:r>
    </w:p>
    <w:p>
      <w:pPr>
        <w:ind w:left="504"/>
      </w:pPr>
      <w:r>
        <w:rPr>
          <w:b w:val="0"/>
          <w:i/>
        </w:rPr>
        <w:t>В качестве первой помощи ребенку необходимо промыть желудок через зонд большим количеством воды, обеспечить адекватное дыхание, наладить инфузионную терапию.</w:t>
        <w:br/>
        <w:br/>
        <w:t>Детская хирургия. Учебник под ред. Ю.Ф. Исакова, А.Ю. Разумовского. 2014 год, глава 4 – пороки развития и заболевания органов грудной полости, раздел 4.9.5 – химические ожоги пищевода, стр. 233-238.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Профилактическое бужирование пищевода следует начинать через +__+ дней с момента травмы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</w:t>
      </w:r>
    </w:p>
    <w:p>
      <w:pPr>
        <w:ind w:left="504"/>
      </w:pPr>
      <w:r>
        <w:rPr>
          <w:b w:val="0"/>
          <w:i/>
        </w:rPr>
        <w:t>Профилактическое бужирование следует начинать в конце первой недели, если при ФЭГДС выявлен ожог пищевода 2-3 степени.</w:t>
        <w:br/>
        <w:br/>
        <w:t>Детская хирургия. Учебник под ред. Ю.Ф. Исакова, А.Ю. Разумовского. 2014 год, глава 4 – пороки развития и заболевания органов грудной полости, раздел 4.9.5 – химические ожоги пищевода, стр. 233-238.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Наиболее безопасным является бужирование пищевода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за нить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 струне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прямое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форсированное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 нить</w:t>
      </w:r>
    </w:p>
    <w:p>
      <w:pPr>
        <w:ind w:left="504"/>
      </w:pPr>
      <w:r>
        <w:rPr>
          <w:b w:val="0"/>
          <w:i/>
        </w:rPr>
        <w:t>Наиболее безопасным является бужирование пищевода за нить. Бужирование пищевода прямо (вслепую) наиболее рискованный вид бужирования.</w:t>
        <w:br/>
        <w:br/>
        <w:t>Детская хирургия. Учебник под ред. Ю.Ф. Исакова, А.Ю. Разумовского. 2014 год, глава 4 – пороки развития и заболевания органов грудной полости, раздел 4.9.5 – химические ожоги пищевода, стр. 233-238.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Наложение гастростомы является необходимым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балонной дилятации пищевода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бужирования по струне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бужирования за нить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прямого бужирования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бужирования за нить</w:t>
      </w:r>
    </w:p>
    <w:p>
      <w:pPr>
        <w:ind w:left="504"/>
      </w:pPr>
      <w:r>
        <w:rPr>
          <w:b w:val="0"/>
          <w:i/>
        </w:rPr>
        <w:t>Для бужирования за нить необходимо наложение гастростомы.</w:t>
        <w:br/>
        <w:br/>
        <w:t>Детская хирургия. Учебник под ред. Ю.Ф. Исакова, А.Ю. Разумовского. 2014 год, глава 4 – пороки развития и заболевания органов грудной полости, раздел 4.9.5 – химические ожоги пищевода, стр. 233-238.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Наложение гастростомы в данном случае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 показано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показано при формировании стеноза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показано в экстренном порядке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показано при явлениях медиастинита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показано</w:t>
      </w:r>
    </w:p>
    <w:p>
      <w:pPr>
        <w:ind w:left="504"/>
      </w:pPr>
      <w:r>
        <w:rPr>
          <w:b w:val="0"/>
          <w:i/>
        </w:rPr>
        <w:t>Показаниями к наложению гастростомы являются невозможность энтерального кормления, необходимость проведения нити для бужирования при рубцовых протяжённых стенозах пищевода, выполнение колоэзофагопластики.</w:t>
        <w:br/>
        <w:br/>
        <w:t>Детская хирургия. Учебник под ред. Ю.Ф. Исакова, А.Ю. Разумовского. 2014 год, глава 4 – пороки развития и заболевания органов грудной полости, раздел 4.9.5 – химические ожоги пищевода, стр. 233-238.</w:t>
      </w:r>
    </w:p>
    <w:p>
      <w:pPr>
        <w:pStyle w:val="Heading2"/>
      </w:pPr>
      <w:r>
        <w:t>10. Изображение 1</w:t>
      </w:r>
    </w:p>
    <w:p>
      <w:r>
        <w:drawing>
          <wp:inline xmlns:a="http://schemas.openxmlformats.org/drawingml/2006/main" xmlns:pic="http://schemas.openxmlformats.org/drawingml/2006/picture">
            <wp:extent cx="5303520" cy="718036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630cb0902ce1468cd075e11b6c349e8dfc5b5af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718036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На данной рентгенограмме (Изображение 1) представлено следующее осложнение бужирования пищевода, являющееся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пневмонией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медиастинитом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массивной аспирацией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перфорацией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перфорацией</w:t>
      </w:r>
    </w:p>
    <w:p>
      <w:pPr>
        <w:ind w:left="504"/>
      </w:pPr>
      <w:r>
        <w:rPr>
          <w:b w:val="0"/>
          <w:i/>
        </w:rPr>
        <w:t>Перфорация пищевода: имеется затек контрастного вещества. Перфорация пищевода-самое опасное осложнение при проведении бужирования пищевода.</w:t>
        <w:br/>
        <w:br/>
        <w:t>Детская хирургия. Учебник под ред. Ю.Ф. Исакова, А.Ю. Разумовского. 2014 год, глава 4 – пороки развития и заболевания органов грудной полости, раздел 4.9.5 – химические ожоги пищевода, стр. 233-238.</w:t>
      </w:r>
    </w:p>
    <w:p>
      <w:pPr>
        <w:pStyle w:val="Heading2"/>
      </w:pPr>
      <w:r>
        <w:t>3.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Наиболее тяжелые ожоги пищевода вызывают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йод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кислоты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щелочи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кристаллическая марганцовка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щелочи</w:t>
      </w:r>
    </w:p>
    <w:p>
      <w:pPr>
        <w:ind w:left="504"/>
      </w:pPr>
      <w:r>
        <w:rPr>
          <w:b w:val="0"/>
          <w:i/>
        </w:rPr>
        <w:t>По механизму поражающего действия щелочи вызывают наиболее тяжелые ожоги пищевода с формированием грубых протяженных рубцовых стенозов.</w:t>
        <w:br/>
        <w:br/>
        <w:t>Детская хирургия. Учебник под ред. Ю.Ф. Исакова, А.Ю. Разумовского. 2014 год, глава 4 – пороки развития и заболевания органов грудной полости, раздел 4.9.5 – химические ожоги пищевода, стр. 233-238.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Наиболее тяжелый ожог гортани и глотки вызывается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уксусной эссенцией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щелочью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йодом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кристаллической марганцовкой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кристаллической марганцовкой</w:t>
      </w:r>
    </w:p>
    <w:p>
      <w:pPr>
        <w:ind w:left="504"/>
      </w:pPr>
      <w:r>
        <w:rPr>
          <w:b w:val="0"/>
          <w:i/>
        </w:rPr>
        <w:t>Кристаллы перманганата калия после соприкосновения со слизистой оболочкой гортаноглотки полностью растворяются, оказывая местное прижигающее действие.</w:t>
        <w:br/>
        <w:br/>
        <w:t>Детская хирургия. Учебник под ред. Ю.Ф. Исакова, А.Ю. Разумовского. 2014 год, глава 4 – пороки развития и заболевания органов грудной полости, раздел 4.9.5 – химические ожоги пищевода, стр. 233-238.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Наиболее опасным осложнением при отравлении щелочами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желудочно-кишечное кровотечение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перфорация пищевода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острая сердечная недостаточность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развитие почечно-печеночной недостаточности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перфорация пищевода</w:t>
      </w:r>
    </w:p>
    <w:p>
      <w:pPr>
        <w:ind w:left="504"/>
      </w:pPr>
      <w:r>
        <w:rPr>
          <w:b w:val="0"/>
          <w:i/>
        </w:rPr>
        <w:t>Щелочи быстро и глубоко проникают в ткани, при взаимодействии с тканевыми белками образуют мягкий и рыхлый струп (колликвационный некроз), тем самым вызывая глубокой поражение в плоть до трансмурального некроза стенки и перфорации.</w:t>
        <w:br/>
        <w:br/>
        <w:t>Детская хирургия. Учебник под ред. Ю.Ф. Исакова, А.Ю. Разумовского. 2014 год, глава 4 – пороки развития и заболевания органов грудной полости, раздел 4.9.5 – химические ожоги пищевода, стр. 233-238.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